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436618" w14:textId="22E2A15C" w:rsidR="00B90075" w:rsidRPr="00A319E6" w:rsidRDefault="00B90075" w:rsidP="00A319E6">
      <w:pPr>
        <w:shd w:val="clear" w:color="auto" w:fill="FFFFFF"/>
        <w:tabs>
          <w:tab w:val="left" w:pos="1068"/>
        </w:tabs>
        <w:spacing w:after="0" w:line="240" w:lineRule="auto"/>
        <w:jc w:val="right"/>
        <w:rPr>
          <w:rFonts w:ascii="Times New Roman" w:hAnsi="Times New Roman"/>
          <w:b/>
        </w:rPr>
      </w:pPr>
      <w:r w:rsidRPr="00A319E6">
        <w:rPr>
          <w:rFonts w:ascii="Times New Roman" w:hAnsi="Times New Roman"/>
          <w:b/>
        </w:rPr>
        <w:t>Утверждаю</w:t>
      </w:r>
    </w:p>
    <w:p w14:paraId="4873F09D" w14:textId="77777777" w:rsidR="00B90075" w:rsidRPr="00B90075" w:rsidRDefault="00B90075" w:rsidP="00A319E6">
      <w:pPr>
        <w:shd w:val="clear" w:color="auto" w:fill="FFFFFF"/>
        <w:tabs>
          <w:tab w:val="left" w:pos="1068"/>
        </w:tabs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B90075">
        <w:rPr>
          <w:rFonts w:ascii="Times New Roman" w:hAnsi="Times New Roman"/>
          <w:bCs/>
        </w:rPr>
        <w:t xml:space="preserve"> Главный врач </w:t>
      </w:r>
      <w:r w:rsidRPr="00B90075">
        <w:rPr>
          <w:rFonts w:ascii="Times New Roman" w:hAnsi="Times New Roman"/>
          <w:bCs/>
          <w:iCs/>
        </w:rPr>
        <w:t xml:space="preserve">ГАУЗ «Липецкая городская </w:t>
      </w:r>
    </w:p>
    <w:p w14:paraId="22037C60" w14:textId="6B551698" w:rsidR="00B90075" w:rsidRPr="00B90075" w:rsidRDefault="00B90075" w:rsidP="00A319E6">
      <w:pPr>
        <w:shd w:val="clear" w:color="auto" w:fill="FFFFFF"/>
        <w:tabs>
          <w:tab w:val="left" w:pos="1068"/>
        </w:tabs>
        <w:spacing w:after="0" w:line="240" w:lineRule="auto"/>
        <w:jc w:val="right"/>
        <w:rPr>
          <w:rFonts w:ascii="Times New Roman" w:hAnsi="Times New Roman"/>
          <w:bCs/>
          <w:iCs/>
        </w:rPr>
      </w:pPr>
      <w:r w:rsidRPr="00B90075">
        <w:rPr>
          <w:rFonts w:ascii="Times New Roman" w:hAnsi="Times New Roman"/>
          <w:bCs/>
          <w:iCs/>
        </w:rPr>
        <w:t>стоматологическая поликлиника №2»</w:t>
      </w:r>
    </w:p>
    <w:p w14:paraId="3A50ACB2" w14:textId="17B295CF" w:rsidR="00B90075" w:rsidRPr="00B90075" w:rsidRDefault="00B90075" w:rsidP="00A319E6">
      <w:pPr>
        <w:shd w:val="clear" w:color="auto" w:fill="FFFFFF"/>
        <w:tabs>
          <w:tab w:val="left" w:pos="1068"/>
        </w:tabs>
        <w:spacing w:after="0" w:line="240" w:lineRule="auto"/>
        <w:jc w:val="right"/>
        <w:rPr>
          <w:rFonts w:ascii="Times New Roman" w:hAnsi="Times New Roman"/>
          <w:bCs/>
        </w:rPr>
      </w:pPr>
      <w:r w:rsidRPr="00B90075">
        <w:rPr>
          <w:rFonts w:ascii="Times New Roman" w:hAnsi="Times New Roman"/>
          <w:bCs/>
          <w:iCs/>
        </w:rPr>
        <w:t xml:space="preserve">_______________________ </w:t>
      </w:r>
      <w:r w:rsidRPr="00A319E6">
        <w:rPr>
          <w:rFonts w:ascii="Times New Roman" w:hAnsi="Times New Roman"/>
          <w:b/>
          <w:iCs/>
        </w:rPr>
        <w:t>А.Н. Степанов</w:t>
      </w:r>
    </w:p>
    <w:p w14:paraId="6A012B72" w14:textId="77777777" w:rsidR="00B90075" w:rsidRPr="00B90075" w:rsidRDefault="00B90075" w:rsidP="00A319E6">
      <w:pPr>
        <w:shd w:val="clear" w:color="auto" w:fill="FFFFFF"/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b/>
          <w:sz w:val="14"/>
          <w:szCs w:val="14"/>
        </w:rPr>
      </w:pPr>
    </w:p>
    <w:p w14:paraId="7DCEB01E" w14:textId="22B08C40" w:rsidR="00632785" w:rsidRDefault="00632785" w:rsidP="00A319E6">
      <w:pPr>
        <w:shd w:val="clear" w:color="auto" w:fill="FFFFFF"/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32785">
        <w:rPr>
          <w:rFonts w:ascii="Times New Roman" w:hAnsi="Times New Roman"/>
          <w:b/>
          <w:sz w:val="28"/>
          <w:szCs w:val="28"/>
        </w:rPr>
        <w:t xml:space="preserve">Итоги работы </w:t>
      </w:r>
    </w:p>
    <w:p w14:paraId="25CB2C62" w14:textId="77777777" w:rsidR="00992197" w:rsidRDefault="00632785" w:rsidP="00A319E6">
      <w:pPr>
        <w:shd w:val="clear" w:color="auto" w:fill="FFFFFF"/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92197">
        <w:rPr>
          <w:rFonts w:ascii="Times New Roman" w:hAnsi="Times New Roman"/>
          <w:b/>
          <w:iCs/>
          <w:sz w:val="28"/>
          <w:szCs w:val="28"/>
        </w:rPr>
        <w:t>ГАУЗ «Липецкая городская стоматологическая поликлиника №2»</w:t>
      </w:r>
      <w:bookmarkStart w:id="0" w:name="_GoBack"/>
      <w:bookmarkEnd w:id="0"/>
    </w:p>
    <w:p w14:paraId="607ABFF5" w14:textId="6223E165" w:rsidR="00632785" w:rsidRDefault="00992197" w:rsidP="00A319E6">
      <w:pPr>
        <w:shd w:val="clear" w:color="auto" w:fill="FFFFFF"/>
        <w:tabs>
          <w:tab w:val="left" w:pos="1068"/>
        </w:tabs>
        <w:spacing w:after="0" w:line="240" w:lineRule="auto"/>
        <w:jc w:val="center"/>
        <w:rPr>
          <w:rFonts w:ascii="Times New Roman" w:hAnsi="Times New Roman"/>
          <w:b/>
          <w:iCs/>
          <w:sz w:val="28"/>
          <w:szCs w:val="28"/>
        </w:rPr>
      </w:pPr>
      <w:r w:rsidRPr="00992197">
        <w:rPr>
          <w:rFonts w:ascii="Times New Roman" w:hAnsi="Times New Roman"/>
          <w:b/>
          <w:iCs/>
          <w:sz w:val="28"/>
          <w:szCs w:val="28"/>
        </w:rPr>
        <w:t xml:space="preserve"> </w:t>
      </w:r>
      <w:r w:rsidR="00632785" w:rsidRPr="00992197">
        <w:rPr>
          <w:rFonts w:ascii="Times New Roman" w:hAnsi="Times New Roman"/>
          <w:b/>
          <w:iCs/>
          <w:sz w:val="28"/>
          <w:szCs w:val="28"/>
        </w:rPr>
        <w:t>по предупреждению коррупции за 201</w:t>
      </w:r>
      <w:r w:rsidRPr="00992197">
        <w:rPr>
          <w:rFonts w:ascii="Times New Roman" w:hAnsi="Times New Roman"/>
          <w:b/>
          <w:iCs/>
          <w:sz w:val="28"/>
          <w:szCs w:val="28"/>
        </w:rPr>
        <w:t>9</w:t>
      </w:r>
      <w:r w:rsidR="00632785" w:rsidRPr="00992197">
        <w:rPr>
          <w:rFonts w:ascii="Times New Roman" w:hAnsi="Times New Roman"/>
          <w:b/>
          <w:iCs/>
          <w:sz w:val="28"/>
          <w:szCs w:val="28"/>
        </w:rPr>
        <w:t xml:space="preserve"> год 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6095"/>
        <w:gridCol w:w="5812"/>
        <w:gridCol w:w="2268"/>
      </w:tblGrid>
      <w:tr w:rsidR="00B90075" w:rsidRPr="00A319E6" w14:paraId="66B0586D" w14:textId="77777777" w:rsidTr="00634221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22FD5B" w14:textId="3986D74F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14:paraId="395E86B8" w14:textId="75F1E33B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630194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Перечень мероприятий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52075C" w14:textId="6FF11BD3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запланированных и реализованных мероприятий (в числовом выражении и % выполнении).</w:t>
            </w:r>
          </w:p>
          <w:p w14:paraId="085864F7" w14:textId="096D12C4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Наличие выявленных коррупционных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2615D9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Меры реагирования </w:t>
            </w:r>
          </w:p>
          <w:p w14:paraId="6C9336F5" w14:textId="117242D3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A319E6">
              <w:rPr>
                <w:rFonts w:ascii="Times New Roman" w:hAnsi="Times New Roman"/>
                <w:b/>
                <w:bCs/>
                <w:sz w:val="24"/>
                <w:szCs w:val="24"/>
              </w:rPr>
              <w:t>принятые администрацией</w:t>
            </w:r>
          </w:p>
        </w:tc>
      </w:tr>
      <w:tr w:rsidR="00B90075" w:rsidRPr="00A319E6" w14:paraId="361836E0" w14:textId="77777777" w:rsidTr="00621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3E84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4"/>
                <w:szCs w:val="24"/>
              </w:rPr>
            </w:pPr>
            <w:r w:rsidRPr="00A319E6">
              <w:rPr>
                <w:rFonts w:ascii="Times New Roman" w:eastAsiaTheme="minorHAnsi" w:hAnsi="Times New Roman"/>
                <w:spacing w:val="6"/>
                <w:sz w:val="24"/>
                <w:szCs w:val="24"/>
              </w:rPr>
              <w:t>1.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941D87" w14:textId="5DD133EA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Проведена плановая проверка по использованию средств областного бюджета, 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Главн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ым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 управление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 МЧС России по Липецкой области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 У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правление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м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 по контролю за оборотом наркотиков УМВД России по Липецкой области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 xml:space="preserve">, 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Государственная инспекция труда в Липецкой области</w:t>
            </w: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, Управлением Ростехнадзора, Региональным фондом социального страхования, ТФОМС Липецкой области. Фактов нарушений не выявлено.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9703B4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sz w:val="23"/>
                <w:szCs w:val="23"/>
              </w:rPr>
              <w:t>Случаев неисполнения плановых мероприятий по противодействию коррупции отмечено не было. 100% выполнение запланированных мероприятий</w:t>
            </w:r>
          </w:p>
          <w:p w14:paraId="49845D08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454EFF3D" w14:textId="080BD8AF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sz w:val="23"/>
                <w:szCs w:val="23"/>
              </w:rPr>
              <w:t>За отчетный период не было выявлено коррупционных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A2AECA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74C3780E" w14:textId="77777777" w:rsidTr="00621D7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BD5351" w14:textId="08DC2F10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pacing w:val="6"/>
                <w:sz w:val="24"/>
                <w:szCs w:val="24"/>
              </w:rPr>
            </w:pPr>
            <w:r w:rsidRPr="00A319E6">
              <w:rPr>
                <w:rFonts w:ascii="Times New Roman" w:eastAsiaTheme="minorHAnsi" w:hAnsi="Times New Roman"/>
                <w:spacing w:val="6"/>
                <w:sz w:val="24"/>
                <w:szCs w:val="24"/>
              </w:rPr>
              <w:t>2.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3238F3" w14:textId="552A5180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Организован прием от пациентов замечаний и предложений по фактам некачественного предоставления медицинских услуг или незаконного взимания платы за ее предоставление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F6417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CF88E4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2A8F6AE9" w14:textId="77777777" w:rsidTr="00B9007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FE11C2" w14:textId="37A99862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FC1CEB" w14:textId="32190397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На собраниях трудового коллектива проводится устное разъяснение антикоррупционных мер и мер ответственности за коррупцию.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181539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322EC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4C969BC0" w14:textId="77777777" w:rsidTr="00B90075">
        <w:trPr>
          <w:trHeight w:val="100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D5AF4A" w14:textId="61F1B0D5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B26A8C" w14:textId="404BA942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Принимаются меры по совершенствованию условий, процедур и механизмов закупок, в том числе путем расширения практики проведения открытых аукционов в электронной форме. Соблюдения мер открытости закупок, добросовестной конкуренции и объективности при размещении заказов на поставку товаров, выполнение работ и оказания услуг для нужд поликлиники.</w:t>
            </w: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D992DE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E41215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2E8AEF25" w14:textId="77777777" w:rsidTr="00EB6128">
        <w:trPr>
          <w:trHeight w:val="25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B0548CE" w14:textId="4A68BC0B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0D42D9" w14:textId="7955BA92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В коридоре размещен почтовый ящик для отзывов и предложений, в том числе и анонимных, включая жалобы антикоррупционного характера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A35A602" w14:textId="060BFDC6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sz w:val="23"/>
                <w:szCs w:val="23"/>
              </w:rPr>
              <w:t>Случаев неисполнения плановых мероприятий по противодействию коррупции отмечено не было. 100% выполнение запланированных мероприятий</w:t>
            </w:r>
          </w:p>
          <w:p w14:paraId="210F80F9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14:paraId="09F8D260" w14:textId="151350CD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sz w:val="23"/>
                <w:szCs w:val="23"/>
              </w:rPr>
              <w:t>За отчетный период не было выявлено коррупционных фактов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AB5FE7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7C5CCD52" w14:textId="77777777" w:rsidTr="00EB6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52A32" w14:textId="41E583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308C25" w14:textId="04FEC493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Размещение к коридорах Поликлиники доступных каналов передачи информации о случаях склонения к совершению коррупционных преступлений (книга жалоб и предложений, размещение на сайте поликлиники анкет и формы для обращений граждан, почтовый ящик для анкет пациентов, размещение на информационных стендах телефона главного врача и телефона доверия, почтовый ящик для предложений и замечаний).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8CAEE2" w14:textId="1D8AA055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01E101B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46948501" w14:textId="77777777" w:rsidTr="00EB6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3DCA1D" w14:textId="73EED515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7F6FCF" w14:textId="1A7EF802" w:rsidR="00B90075" w:rsidRPr="00A319E6" w:rsidRDefault="00B90075" w:rsidP="00A319E6">
            <w:pPr>
              <w:pStyle w:val="1"/>
              <w:shd w:val="clear" w:color="auto" w:fill="auto"/>
              <w:tabs>
                <w:tab w:val="left" w:pos="15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Проводится анкетирование среди пациентов по вопросам организации и качества медицинских услуг.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1119C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3D3E87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79EC9B5C" w14:textId="77777777" w:rsidTr="00EB6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BF4789" w14:textId="177FCB76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283A3F" w14:textId="37886AA6" w:rsidR="00B90075" w:rsidRPr="00A319E6" w:rsidRDefault="00B90075" w:rsidP="00A319E6">
            <w:pPr>
              <w:pStyle w:val="1"/>
              <w:shd w:val="clear" w:color="auto" w:fill="auto"/>
              <w:tabs>
                <w:tab w:val="left" w:pos="159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 w:cs="Times New Roman"/>
                <w:sz w:val="23"/>
                <w:szCs w:val="23"/>
              </w:rPr>
              <w:t>Ведется журнал жалоб и предложений, где пациенты могут оставить сообщение о фактах проявления коррупции.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7C20775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9A4FF8C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6DBF71A5" w14:textId="77777777" w:rsidTr="00EB6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BF78F6E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464308" w14:textId="1600F43F" w:rsidR="00B90075" w:rsidRPr="00A319E6" w:rsidRDefault="00B90075" w:rsidP="00A319E6">
            <w:pPr>
              <w:pStyle w:val="1"/>
              <w:shd w:val="clear" w:color="auto" w:fill="auto"/>
              <w:tabs>
                <w:tab w:val="left" w:pos="164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Осуществление комплекса организационных, разъяснительных и иных мер по недопущению персоналом поликлиники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883541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6FAFFF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90075" w:rsidRPr="00A319E6" w14:paraId="0C78CFD1" w14:textId="77777777" w:rsidTr="00EB612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77C6FE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19E6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19E872" w14:textId="441EF569" w:rsidR="00B90075" w:rsidRPr="00A319E6" w:rsidRDefault="00B90075" w:rsidP="00A319E6">
            <w:pPr>
              <w:pStyle w:val="1"/>
              <w:shd w:val="clear" w:color="auto" w:fill="auto"/>
              <w:tabs>
                <w:tab w:val="left" w:pos="159"/>
              </w:tabs>
              <w:spacing w:before="0" w:line="240" w:lineRule="auto"/>
              <w:ind w:right="280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 w:rsidRPr="00A319E6">
              <w:rPr>
                <w:rFonts w:ascii="Times New Roman" w:hAnsi="Times New Roman"/>
                <w:color w:val="000000"/>
                <w:sz w:val="23"/>
                <w:szCs w:val="23"/>
                <w:shd w:val="clear" w:color="auto" w:fill="FFFFFF"/>
              </w:rPr>
              <w:t>Организация работы по доведению до граждан при приеме на работу положений действующего законодательства Российской Федерации о противодействии коррупции, в том числе об ответственности за коррупционные правонарушения</w:t>
            </w:r>
          </w:p>
        </w:tc>
        <w:tc>
          <w:tcPr>
            <w:tcW w:w="58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45D0CF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68685F" w14:textId="77777777" w:rsidR="00B90075" w:rsidRPr="00A319E6" w:rsidRDefault="00B90075" w:rsidP="00A319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</w:tbl>
    <w:p w14:paraId="11C94D76" w14:textId="77777777" w:rsidR="00632785" w:rsidRPr="00A319E6" w:rsidRDefault="00632785" w:rsidP="00A319E6">
      <w:pPr>
        <w:shd w:val="clear" w:color="auto" w:fill="FFFFFF"/>
        <w:spacing w:after="0" w:line="240" w:lineRule="auto"/>
        <w:ind w:right="-425"/>
        <w:jc w:val="both"/>
        <w:rPr>
          <w:rFonts w:ascii="Times New Roman" w:hAnsi="Times New Roman"/>
          <w:sz w:val="24"/>
          <w:szCs w:val="24"/>
        </w:rPr>
      </w:pPr>
    </w:p>
    <w:sectPr w:rsidR="00632785" w:rsidRPr="00A319E6" w:rsidSect="00B900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E8730F"/>
    <w:multiLevelType w:val="hybridMultilevel"/>
    <w:tmpl w:val="3A2AB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AC46E2"/>
    <w:multiLevelType w:val="hybridMultilevel"/>
    <w:tmpl w:val="E66E8BD4"/>
    <w:lvl w:ilvl="0" w:tplc="0419000F">
      <w:start w:val="1"/>
      <w:numFmt w:val="decimal"/>
      <w:lvlText w:val="%1."/>
      <w:lvlJc w:val="left"/>
      <w:pPr>
        <w:tabs>
          <w:tab w:val="num" w:pos="380"/>
        </w:tabs>
        <w:ind w:left="3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8E"/>
    <w:rsid w:val="001A5AC2"/>
    <w:rsid w:val="004B068E"/>
    <w:rsid w:val="00550D67"/>
    <w:rsid w:val="00551852"/>
    <w:rsid w:val="005E1F95"/>
    <w:rsid w:val="00632785"/>
    <w:rsid w:val="006B2492"/>
    <w:rsid w:val="006E18A6"/>
    <w:rsid w:val="008A6CED"/>
    <w:rsid w:val="0093405F"/>
    <w:rsid w:val="00992197"/>
    <w:rsid w:val="00A02D12"/>
    <w:rsid w:val="00A319E6"/>
    <w:rsid w:val="00B368B4"/>
    <w:rsid w:val="00B90075"/>
    <w:rsid w:val="00C50126"/>
    <w:rsid w:val="00C75CC7"/>
    <w:rsid w:val="00E17D9D"/>
    <w:rsid w:val="00EA79AD"/>
    <w:rsid w:val="00FA52E0"/>
    <w:rsid w:val="00FD4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0D7F7"/>
  <w15:docId w15:val="{23D900E7-5993-4D77-B224-A796ABE79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068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632785"/>
    <w:rPr>
      <w:spacing w:val="6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632785"/>
    <w:pPr>
      <w:widowControl w:val="0"/>
      <w:shd w:val="clear" w:color="auto" w:fill="FFFFFF"/>
      <w:spacing w:before="240" w:after="0" w:line="278" w:lineRule="exact"/>
    </w:pPr>
    <w:rPr>
      <w:rFonts w:asciiTheme="minorHAnsi" w:eastAsiaTheme="minorHAnsi" w:hAnsiTheme="minorHAnsi" w:cstheme="minorBidi"/>
      <w:spacing w:val="6"/>
      <w:sz w:val="21"/>
      <w:szCs w:val="21"/>
    </w:rPr>
  </w:style>
  <w:style w:type="paragraph" w:styleId="a4">
    <w:name w:val="List Paragraph"/>
    <w:basedOn w:val="a"/>
    <w:uiPriority w:val="34"/>
    <w:qFormat/>
    <w:rsid w:val="008A6CED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annotation reference"/>
    <w:basedOn w:val="a0"/>
    <w:uiPriority w:val="99"/>
    <w:semiHidden/>
    <w:unhideWhenUsed/>
    <w:rsid w:val="00B9007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B9007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B90075"/>
    <w:rPr>
      <w:rFonts w:ascii="Calibri" w:eastAsia="Calibri" w:hAnsi="Calibri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B9007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B90075"/>
    <w:rPr>
      <w:rFonts w:ascii="Calibri" w:eastAsia="Calibri" w:hAnsi="Calibri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900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9007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04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458859-E001-4235-A16E-6424E017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actzalu1</cp:lastModifiedBy>
  <cp:revision>2</cp:revision>
  <cp:lastPrinted>2020-01-23T07:40:00Z</cp:lastPrinted>
  <dcterms:created xsi:type="dcterms:W3CDTF">2020-01-23T07:41:00Z</dcterms:created>
  <dcterms:modified xsi:type="dcterms:W3CDTF">2020-01-23T07:41:00Z</dcterms:modified>
</cp:coreProperties>
</file>